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4E4" w:rsidRPr="00DE608D" w:rsidRDefault="00984196" w:rsidP="00DE608D">
      <w:pPr>
        <w:jc w:val="center"/>
        <w:rPr>
          <w:b/>
          <w:sz w:val="28"/>
          <w:szCs w:val="28"/>
        </w:rPr>
      </w:pPr>
      <w:bookmarkStart w:id="0" w:name="_GoBack"/>
      <w:bookmarkEnd w:id="0"/>
      <w:r>
        <w:rPr>
          <w:b/>
          <w:sz w:val="28"/>
          <w:szCs w:val="28"/>
        </w:rPr>
        <w:t>MSED Educational Leadership K-12</w:t>
      </w:r>
    </w:p>
    <w:p w:rsidR="00DE608D" w:rsidRDefault="00984196" w:rsidP="00DE608D">
      <w:pPr>
        <w:jc w:val="center"/>
      </w:pPr>
      <w:r>
        <w:t>David Kiene</w:t>
      </w:r>
      <w:r w:rsidR="00DE608D">
        <w:br/>
      </w:r>
      <w:r>
        <w:t>dkiene@nwmissouri.edu</w:t>
      </w:r>
    </w:p>
    <w:p w:rsidR="00984196" w:rsidRDefault="00984196" w:rsidP="00984196">
      <w:r>
        <w:t xml:space="preserve">The Master’s In Ed Leadership Degree Program at NW Missouri State is a 30 hour professional based online educational program designed around the new </w:t>
      </w:r>
      <w:hyperlink r:id="rId5" w:history="1">
        <w:r w:rsidRPr="0058451E">
          <w:rPr>
            <w:rStyle w:val="Hyperlink"/>
          </w:rPr>
          <w:t>Professional Standards for Educational Leaders</w:t>
        </w:r>
      </w:hyperlink>
      <w:r>
        <w:t xml:space="preserve"> and </w:t>
      </w:r>
      <w:hyperlink r:id="rId6" w:history="1">
        <w:r w:rsidRPr="0058451E">
          <w:rPr>
            <w:rStyle w:val="Hyperlink"/>
          </w:rPr>
          <w:t>National Educational Leadership Preparation</w:t>
        </w:r>
      </w:hyperlink>
      <w:r>
        <w:t xml:space="preserve"> standards.  In the fall of 2017 the program was completely redesigned by a </w:t>
      </w:r>
      <w:hyperlink r:id="rId7" w:history="1">
        <w:r w:rsidRPr="000E33F5">
          <w:rPr>
            <w:rStyle w:val="Hyperlink"/>
          </w:rPr>
          <w:t>group of local stakeholders</w:t>
        </w:r>
      </w:hyperlink>
      <w:r>
        <w:t xml:space="preserve"> that included area principals, faculty members, and a representative from the Missouri Department of Education.  This group created the program outcomes that aligned with the domains of the </w:t>
      </w:r>
      <w:hyperlink r:id="rId8" w:history="1">
        <w:r w:rsidRPr="0058451E">
          <w:rPr>
            <w:rStyle w:val="Hyperlink"/>
          </w:rPr>
          <w:t>Missouri Leadership Development System</w:t>
        </w:r>
      </w:hyperlink>
      <w:r>
        <w:t xml:space="preserve">.   These five domains are in the areas of Visionary, Relational, Instructional, Managerial, and Innovative School Leadership.  The program includes the 32 competencies under these domains at the </w:t>
      </w:r>
      <w:hyperlink r:id="rId9" w:history="1">
        <w:r w:rsidRPr="00177E1C">
          <w:rPr>
            <w:rStyle w:val="Hyperlink"/>
          </w:rPr>
          <w:t>Aspiring Level</w:t>
        </w:r>
      </w:hyperlink>
      <w:r>
        <w:t xml:space="preserve"> for developing building level leaders.  </w:t>
      </w:r>
    </w:p>
    <w:p w:rsidR="00984196" w:rsidRDefault="00984196" w:rsidP="00984196">
      <w:r>
        <w:t xml:space="preserve">Candidates who participate in the program are generally seeking certification in building level leadership in the state of Missouri.  Some students from other states participate in the program to gain certification in their home state.  After completing admission requirements, candidates are required to complete 300 hours of practicum in the field, a research component, and a comprehensive assessment in order to be granted the degree. Once the candidate has completed the program, they must take an additional </w:t>
      </w:r>
      <w:hyperlink r:id="rId10" w:history="1">
        <w:r w:rsidRPr="00EA6BD8">
          <w:rPr>
            <w:rStyle w:val="Hyperlink"/>
          </w:rPr>
          <w:t>content assessment</w:t>
        </w:r>
      </w:hyperlink>
      <w:r>
        <w:t xml:space="preserve"> for certification in the state of Missouri.  The results of the comprehensive assessment and content assessment are used to measure the success of the program.  </w:t>
      </w:r>
    </w:p>
    <w:p w:rsidR="00984196" w:rsidRPr="004469A4" w:rsidRDefault="00984196" w:rsidP="00984196">
      <w:pPr>
        <w:rPr>
          <w:sz w:val="24"/>
          <w:szCs w:val="24"/>
        </w:rPr>
      </w:pPr>
      <w:r w:rsidRPr="004F6F3A">
        <w:rPr>
          <w:sz w:val="24"/>
          <w:szCs w:val="24"/>
        </w:rPr>
        <w:t>Program Level Outcomes – Masters in Ed Leadership</w:t>
      </w:r>
      <w:r>
        <w:rPr>
          <w:sz w:val="24"/>
          <w:szCs w:val="24"/>
        </w:rPr>
        <w:t xml:space="preserve"> – Tied to University Outcomes</w:t>
      </w:r>
    </w:p>
    <w:p w:rsidR="00984196" w:rsidRDefault="00984196" w:rsidP="00984196">
      <w:pPr>
        <w:rPr>
          <w:rStyle w:val="Strong"/>
          <w:rFonts w:ascii="Helvetica" w:hAnsi="Helvetica"/>
          <w:color w:val="2D3B45"/>
          <w:sz w:val="21"/>
          <w:szCs w:val="21"/>
          <w:shd w:val="clear" w:color="auto" w:fill="FFFFFF"/>
        </w:rPr>
      </w:pPr>
      <w:r w:rsidRPr="002870E4">
        <w:rPr>
          <w:rStyle w:val="Strong"/>
          <w:rFonts w:ascii="Helvetica" w:hAnsi="Helvetica"/>
          <w:color w:val="2D3B45"/>
          <w:sz w:val="21"/>
          <w:szCs w:val="21"/>
          <w:shd w:val="clear" w:color="auto" w:fill="FFFFFF"/>
        </w:rPr>
        <w:t>The program completer who successfully completes</w:t>
      </w:r>
      <w:r>
        <w:rPr>
          <w:rStyle w:val="Strong"/>
          <w:rFonts w:ascii="Helvetica" w:hAnsi="Helvetica"/>
          <w:color w:val="2D3B45"/>
          <w:sz w:val="21"/>
          <w:szCs w:val="21"/>
          <w:shd w:val="clear" w:color="auto" w:fill="FFFFFF"/>
        </w:rPr>
        <w:t xml:space="preserve"> the</w:t>
      </w:r>
      <w:r w:rsidRPr="002870E4">
        <w:rPr>
          <w:rStyle w:val="Strong"/>
          <w:rFonts w:ascii="Helvetica" w:hAnsi="Helvetica"/>
          <w:color w:val="2D3B45"/>
          <w:sz w:val="21"/>
          <w:szCs w:val="21"/>
          <w:shd w:val="clear" w:color="auto" w:fill="FFFFFF"/>
        </w:rPr>
        <w:t xml:space="preserve"> building level educational leadership preparation program demonstrates the capability to create quality educational experiences of all students by enlisting all stakeholders in the development and implementation of a vision promoting a positive school culture.</w:t>
      </w:r>
      <w:r>
        <w:rPr>
          <w:rStyle w:val="Strong"/>
          <w:rFonts w:ascii="Helvetica" w:hAnsi="Helvetica"/>
          <w:color w:val="2D3B45"/>
          <w:sz w:val="21"/>
          <w:szCs w:val="21"/>
          <w:shd w:val="clear" w:color="auto" w:fill="FFFFFF"/>
        </w:rPr>
        <w:t xml:space="preserve"> - Leadership</w:t>
      </w:r>
    </w:p>
    <w:p w:rsidR="00984196" w:rsidRPr="002870E4" w:rsidRDefault="00984196" w:rsidP="00984196">
      <w:pPr>
        <w:rPr>
          <w:rStyle w:val="Strong"/>
          <w:rFonts w:ascii="Helvetica" w:hAnsi="Helvetica"/>
          <w:color w:val="2D3B45"/>
          <w:sz w:val="21"/>
          <w:szCs w:val="21"/>
          <w:shd w:val="clear" w:color="auto" w:fill="FFFFFF"/>
        </w:rPr>
      </w:pPr>
      <w:r w:rsidRPr="002870E4">
        <w:rPr>
          <w:rStyle w:val="Strong"/>
          <w:rFonts w:ascii="Helvetica" w:hAnsi="Helvetica"/>
          <w:color w:val="2D3B45"/>
          <w:sz w:val="21"/>
          <w:szCs w:val="21"/>
          <w:shd w:val="clear" w:color="auto" w:fill="FFFFFF"/>
        </w:rPr>
        <w:t xml:space="preserve">The program completer who successfully completes </w:t>
      </w:r>
      <w:r>
        <w:rPr>
          <w:rStyle w:val="Strong"/>
          <w:rFonts w:ascii="Helvetica" w:hAnsi="Helvetica"/>
          <w:color w:val="2D3B45"/>
          <w:sz w:val="21"/>
          <w:szCs w:val="21"/>
          <w:shd w:val="clear" w:color="auto" w:fill="FFFFFF"/>
        </w:rPr>
        <w:t>the</w:t>
      </w:r>
      <w:r w:rsidRPr="002870E4">
        <w:rPr>
          <w:rStyle w:val="Strong"/>
          <w:rFonts w:ascii="Helvetica" w:hAnsi="Helvetica"/>
          <w:color w:val="2D3B45"/>
          <w:sz w:val="21"/>
          <w:szCs w:val="21"/>
          <w:shd w:val="clear" w:color="auto" w:fill="FFFFFF"/>
        </w:rPr>
        <w:t xml:space="preserve"> building level educational leadership preparation program</w:t>
      </w:r>
      <w:r>
        <w:rPr>
          <w:rStyle w:val="Strong"/>
          <w:rFonts w:ascii="Helvetica" w:hAnsi="Helvetica"/>
          <w:color w:val="2D3B45"/>
          <w:sz w:val="21"/>
          <w:szCs w:val="21"/>
          <w:shd w:val="clear" w:color="auto" w:fill="FFFFFF"/>
        </w:rPr>
        <w:t xml:space="preserve"> demonstrates the ability to foster relationships through creation of effective systems for communication, engagement, partnerships and advocacy resulting in the success and well-being of students. - Communicating</w:t>
      </w:r>
    </w:p>
    <w:p w:rsidR="00984196" w:rsidRDefault="00984196" w:rsidP="00984196">
      <w:pPr>
        <w:rPr>
          <w:rStyle w:val="Strong"/>
          <w:rFonts w:ascii="Helvetica" w:hAnsi="Helvetica"/>
          <w:color w:val="2D3B45"/>
          <w:sz w:val="21"/>
          <w:szCs w:val="21"/>
          <w:shd w:val="clear" w:color="auto" w:fill="FFFFFF"/>
        </w:rPr>
      </w:pPr>
      <w:r w:rsidRPr="002870E4">
        <w:rPr>
          <w:rStyle w:val="Strong"/>
          <w:rFonts w:ascii="Helvetica" w:hAnsi="Helvetica"/>
          <w:color w:val="2D3B45"/>
          <w:sz w:val="21"/>
          <w:szCs w:val="21"/>
          <w:shd w:val="clear" w:color="auto" w:fill="FFFFFF"/>
        </w:rPr>
        <w:t xml:space="preserve">The program completer who successfully completes </w:t>
      </w:r>
      <w:r>
        <w:rPr>
          <w:rStyle w:val="Strong"/>
          <w:rFonts w:ascii="Helvetica" w:hAnsi="Helvetica"/>
          <w:color w:val="2D3B45"/>
          <w:sz w:val="21"/>
          <w:szCs w:val="21"/>
          <w:shd w:val="clear" w:color="auto" w:fill="FFFFFF"/>
        </w:rPr>
        <w:t>the</w:t>
      </w:r>
      <w:r w:rsidRPr="002870E4">
        <w:rPr>
          <w:rStyle w:val="Strong"/>
          <w:rFonts w:ascii="Helvetica" w:hAnsi="Helvetica"/>
          <w:color w:val="2D3B45"/>
          <w:sz w:val="21"/>
          <w:szCs w:val="21"/>
          <w:shd w:val="clear" w:color="auto" w:fill="FFFFFF"/>
        </w:rPr>
        <w:t xml:space="preserve"> building level educational leadership preparation</w:t>
      </w:r>
      <w:r>
        <w:rPr>
          <w:rStyle w:val="Strong"/>
          <w:rFonts w:ascii="Helvetica" w:hAnsi="Helvetica"/>
          <w:color w:val="2D3B45"/>
          <w:sz w:val="21"/>
          <w:szCs w:val="21"/>
          <w:shd w:val="clear" w:color="auto" w:fill="FFFFFF"/>
        </w:rPr>
        <w:t xml:space="preserve"> program demonstrates the promotion of student learning through a synthesis of curriculum planning and design, research based instructional practice, data literacy and assessment, and effective learning supports. – Critical Thinking</w:t>
      </w:r>
    </w:p>
    <w:p w:rsidR="00984196" w:rsidRPr="004469A4" w:rsidRDefault="00984196" w:rsidP="00984196">
      <w:pPr>
        <w:rPr>
          <w:rStyle w:val="Strong"/>
          <w:rFonts w:ascii="Helvetica" w:hAnsi="Helvetica"/>
          <w:color w:val="2D3B45"/>
          <w:sz w:val="21"/>
          <w:szCs w:val="21"/>
          <w:shd w:val="clear" w:color="auto" w:fill="FFFFFF"/>
        </w:rPr>
      </w:pPr>
      <w:r w:rsidRPr="002870E4">
        <w:rPr>
          <w:rStyle w:val="Strong"/>
          <w:rFonts w:ascii="Helvetica" w:hAnsi="Helvetica"/>
          <w:color w:val="2D3B45"/>
          <w:sz w:val="21"/>
          <w:szCs w:val="21"/>
          <w:shd w:val="clear" w:color="auto" w:fill="FFFFFF"/>
        </w:rPr>
        <w:t xml:space="preserve">The program completer who successfully completes </w:t>
      </w:r>
      <w:r>
        <w:rPr>
          <w:rStyle w:val="Strong"/>
          <w:rFonts w:ascii="Helvetica" w:hAnsi="Helvetica"/>
          <w:color w:val="2D3B45"/>
          <w:sz w:val="21"/>
          <w:szCs w:val="21"/>
          <w:shd w:val="clear" w:color="auto" w:fill="FFFFFF"/>
        </w:rPr>
        <w:t>the</w:t>
      </w:r>
      <w:r w:rsidRPr="002870E4">
        <w:rPr>
          <w:rStyle w:val="Strong"/>
          <w:rFonts w:ascii="Helvetica" w:hAnsi="Helvetica"/>
          <w:color w:val="2D3B45"/>
          <w:sz w:val="21"/>
          <w:szCs w:val="21"/>
          <w:shd w:val="clear" w:color="auto" w:fill="FFFFFF"/>
        </w:rPr>
        <w:t xml:space="preserve"> building level educational leadership preparation</w:t>
      </w:r>
      <w:r>
        <w:rPr>
          <w:rStyle w:val="Strong"/>
          <w:rFonts w:ascii="Helvetica" w:hAnsi="Helvetica"/>
          <w:color w:val="2D3B45"/>
          <w:sz w:val="21"/>
          <w:szCs w:val="21"/>
          <w:shd w:val="clear" w:color="auto" w:fill="FFFFFF"/>
        </w:rPr>
        <w:t xml:space="preserve"> program demonstrates the importance of challenging the status quo though innovative actions supporting diversity, equity, and inclusion resulting in a professional culture for student achievement. – Diversity, Equity and Inclusion</w:t>
      </w:r>
    </w:p>
    <w:p w:rsidR="00984196" w:rsidRDefault="00984196" w:rsidP="00984196">
      <w:pPr>
        <w:rPr>
          <w:rStyle w:val="Strong"/>
          <w:rFonts w:ascii="Helvetica" w:hAnsi="Helvetica"/>
          <w:color w:val="2D3B45"/>
          <w:sz w:val="21"/>
          <w:szCs w:val="21"/>
          <w:shd w:val="clear" w:color="auto" w:fill="FFFFFF"/>
        </w:rPr>
      </w:pPr>
      <w:r w:rsidRPr="002870E4">
        <w:rPr>
          <w:rStyle w:val="Strong"/>
          <w:rFonts w:ascii="Helvetica" w:hAnsi="Helvetica"/>
          <w:color w:val="2D3B45"/>
          <w:sz w:val="21"/>
          <w:szCs w:val="21"/>
          <w:shd w:val="clear" w:color="auto" w:fill="FFFFFF"/>
        </w:rPr>
        <w:t xml:space="preserve">The program completer who successfully completes </w:t>
      </w:r>
      <w:r>
        <w:rPr>
          <w:rStyle w:val="Strong"/>
          <w:rFonts w:ascii="Helvetica" w:hAnsi="Helvetica"/>
          <w:color w:val="2D3B45"/>
          <w:sz w:val="21"/>
          <w:szCs w:val="21"/>
          <w:shd w:val="clear" w:color="auto" w:fill="FFFFFF"/>
        </w:rPr>
        <w:t>the</w:t>
      </w:r>
      <w:r w:rsidRPr="002870E4">
        <w:rPr>
          <w:rStyle w:val="Strong"/>
          <w:rFonts w:ascii="Helvetica" w:hAnsi="Helvetica"/>
          <w:color w:val="2D3B45"/>
          <w:sz w:val="21"/>
          <w:szCs w:val="21"/>
          <w:shd w:val="clear" w:color="auto" w:fill="FFFFFF"/>
        </w:rPr>
        <w:t xml:space="preserve"> building level educational leadership preparation</w:t>
      </w:r>
      <w:r>
        <w:rPr>
          <w:rStyle w:val="Strong"/>
          <w:rFonts w:ascii="Helvetica" w:hAnsi="Helvetica"/>
          <w:color w:val="2D3B45"/>
          <w:sz w:val="21"/>
          <w:szCs w:val="21"/>
          <w:shd w:val="clear" w:color="auto" w:fill="FFFFFF"/>
        </w:rPr>
        <w:t xml:space="preserve"> program demonstrates skills to cooperatively implement systems that ethically support students and staff academically, behaviorally, and operationally through data analysis, fiscal management, and legal compliance. – Teamwork</w:t>
      </w:r>
    </w:p>
    <w:p w:rsidR="00984196" w:rsidRDefault="00984196" w:rsidP="00984196">
      <w:r>
        <w:lastRenderedPageBreak/>
        <w:t xml:space="preserve">Students are evaluated throughout the program on these outcomes at various stages in their coursework.  </w:t>
      </w:r>
      <w:hyperlink r:id="rId11" w:anchor="gid=1640811026" w:history="1">
        <w:r w:rsidRPr="00984196">
          <w:rPr>
            <w:rStyle w:val="Hyperlink"/>
          </w:rPr>
          <w:t>Specific assignments</w:t>
        </w:r>
      </w:hyperlink>
      <w:r>
        <w:t xml:space="preserve"> are evidence of mastery of these outcomes.  Overall student performance on these outcomes are used to determine instructional decisions/changes to be made in the program’s design and activities.  </w:t>
      </w:r>
    </w:p>
    <w:p w:rsidR="00984196" w:rsidRDefault="00DE608D" w:rsidP="00984196">
      <w:pPr>
        <w:rPr>
          <w:rFonts w:ascii="Times New Roman" w:hAnsi="Times New Roman" w:cs="Times New Roman"/>
          <w:sz w:val="24"/>
          <w:szCs w:val="24"/>
        </w:rPr>
      </w:pPr>
      <w:r w:rsidRPr="00C873C4">
        <w:rPr>
          <w:rFonts w:ascii="Times New Roman" w:hAnsi="Times New Roman" w:cs="Times New Roman"/>
          <w:b/>
          <w:sz w:val="24"/>
          <w:szCs w:val="24"/>
          <w:u w:val="single"/>
        </w:rPr>
        <w:t>Incorporating Data</w:t>
      </w:r>
      <w:r w:rsidRPr="00C873C4">
        <w:rPr>
          <w:rFonts w:ascii="Times New Roman" w:hAnsi="Times New Roman" w:cs="Times New Roman"/>
          <w:b/>
          <w:sz w:val="24"/>
          <w:szCs w:val="24"/>
        </w:rPr>
        <w:t>:</w:t>
      </w:r>
      <w:r w:rsidRPr="00C873C4">
        <w:rPr>
          <w:rFonts w:ascii="Times New Roman" w:hAnsi="Times New Roman" w:cs="Times New Roman"/>
          <w:sz w:val="24"/>
          <w:szCs w:val="24"/>
        </w:rPr>
        <w:t xml:space="preserve"> </w:t>
      </w:r>
    </w:p>
    <w:p w:rsidR="00984196" w:rsidRDefault="00984196" w:rsidP="00984196">
      <w:r>
        <w:rPr>
          <w:noProof/>
        </w:rPr>
        <w:drawing>
          <wp:inline distT="0" distB="0" distL="0" distR="0" wp14:anchorId="21F9758C" wp14:editId="7A1F41FD">
            <wp:extent cx="5629275" cy="2295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4196" w:rsidRDefault="00984196" w:rsidP="00984196">
      <w:r>
        <w:t xml:space="preserve">This data comes from completers who have finished the program and elect to take the Building Level Administrator Test from Pearson as a condition for certification in the state of Missouri.  The test is 80 multiple choice questions and two constructed responses that cover four </w:t>
      </w:r>
      <w:hyperlink r:id="rId13" w:history="1">
        <w:r w:rsidRPr="001301C1">
          <w:rPr>
            <w:rStyle w:val="Hyperlink"/>
          </w:rPr>
          <w:t>domains</w:t>
        </w:r>
      </w:hyperlink>
      <w:r>
        <w:t xml:space="preserve"> for educational leadership.  The number of students taking the test has remained constant over the past five years.  There has been </w:t>
      </w:r>
      <w:proofErr w:type="gramStart"/>
      <w:r>
        <w:t>an</w:t>
      </w:r>
      <w:proofErr w:type="gramEnd"/>
      <w:r>
        <w:t xml:space="preserve"> significant increase on overall performance since 2017 when we redesigned our program based on the new PSEL/NELP standards.</w:t>
      </w:r>
    </w:p>
    <w:p w:rsidR="00984196" w:rsidRDefault="00984196" w:rsidP="00984196">
      <w:r>
        <w:rPr>
          <w:noProof/>
        </w:rPr>
        <w:drawing>
          <wp:inline distT="0" distB="0" distL="0" distR="0" wp14:anchorId="1C3387B7" wp14:editId="7FEA343E">
            <wp:extent cx="5943600" cy="3302758"/>
            <wp:effectExtent l="0" t="0" r="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4196" w:rsidRDefault="00984196" w:rsidP="00984196">
      <w:r>
        <w:lastRenderedPageBreak/>
        <w:t>In this breakdown of the scores on the content assessment over the past six years, we have seen a rise in student success with three of the four domains.  We have had a significant emphasis on visioning, culture and use of data to make instructional decisions since our redesign and it has shown in the test scores in the domains of Leadership, culture, and School Data.</w:t>
      </w:r>
    </w:p>
    <w:p w:rsidR="00984196" w:rsidRDefault="00984196" w:rsidP="00984196">
      <w:r>
        <w:t>We also collect data on our five program outcomes by using rubrics on our major assessments in each class.  Candidates are designed as Met or Unmet on each program outcome.  Dispositional data is also collect</w:t>
      </w:r>
      <w:r w:rsidR="00A6637D">
        <w:t>ed</w:t>
      </w:r>
      <w:r>
        <w:t xml:space="preserve"> on each candidate at three times during the program – </w:t>
      </w:r>
      <w:hyperlink r:id="rId15" w:history="1">
        <w:r w:rsidRPr="003E1287">
          <w:rPr>
            <w:rStyle w:val="Hyperlink"/>
          </w:rPr>
          <w:t>early</w:t>
        </w:r>
      </w:hyperlink>
      <w:r>
        <w:t xml:space="preserve">, middle, and </w:t>
      </w:r>
      <w:hyperlink r:id="rId16" w:history="1">
        <w:r w:rsidRPr="003E1287">
          <w:rPr>
            <w:rStyle w:val="Hyperlink"/>
          </w:rPr>
          <w:t>final</w:t>
        </w:r>
      </w:hyperlink>
      <w:r>
        <w:t>.  These dispositions are conducted by instructors and the onsite supervisors.</w:t>
      </w:r>
      <w:r w:rsidR="003E1287">
        <w:t xml:space="preserve"> Dispositional data collection started in the </w:t>
      </w:r>
      <w:proofErr w:type="gramStart"/>
      <w:r w:rsidR="003E1287">
        <w:t>Fall</w:t>
      </w:r>
      <w:proofErr w:type="gramEnd"/>
      <w:r w:rsidR="003E1287">
        <w:t xml:space="preserve"> of 2019 and will be used to advise candidates on their improvement if needed. </w:t>
      </w:r>
    </w:p>
    <w:p w:rsidR="00984196" w:rsidRDefault="00984196" w:rsidP="00984196">
      <w:pPr>
        <w:rPr>
          <w:rFonts w:ascii="Times New Roman" w:hAnsi="Times New Roman" w:cs="Times New Roman"/>
          <w:sz w:val="24"/>
          <w:szCs w:val="24"/>
        </w:rPr>
      </w:pPr>
      <w:r>
        <w:rPr>
          <w:rFonts w:ascii="Times New Roman" w:hAnsi="Times New Roman" w:cs="Times New Roman"/>
          <w:b/>
          <w:sz w:val="24"/>
          <w:szCs w:val="24"/>
          <w:u w:val="single"/>
        </w:rPr>
        <w:t>Partnerships:</w:t>
      </w:r>
    </w:p>
    <w:p w:rsidR="00984196" w:rsidRDefault="00984196" w:rsidP="00984196">
      <w:r>
        <w:t xml:space="preserve">The program continues to have close ties to three major </w:t>
      </w:r>
      <w:r w:rsidR="003E1287">
        <w:t>organizations</w:t>
      </w:r>
      <w:r>
        <w:t xml:space="preserve"> </w:t>
      </w:r>
      <w:r w:rsidR="003E1287">
        <w:t>in educational leadership planning</w:t>
      </w:r>
      <w:r>
        <w:t xml:space="preserve"> to stay current on leadership practices at the K-12 Level.  The first being the Missouri Professors of Education Administrators. Our instructors attend regular meetings, fall and spring conferences, serve on the executive board to develop coursework and lobby the state for changes in certification and competencies tied to current educational leadership standards.  Next, the program has been a part of the Missouri Leadership Development System to design activities that are used in programs across the state to support the aspiring principal competencies developed by MLDS.  Our instructors have served on the committee and given input into the treatments found in the aspiring principal level participant guide.  Lastly, the program has used the input of many local principals and school leaders to keep the content of the program up to date.  This </w:t>
      </w:r>
      <w:hyperlink r:id="rId17" w:history="1">
        <w:r w:rsidRPr="00B56659">
          <w:rPr>
            <w:rStyle w:val="Hyperlink"/>
          </w:rPr>
          <w:t>advisory council</w:t>
        </w:r>
      </w:hyperlink>
      <w:r>
        <w:t xml:space="preserve"> meets at least once a year to address program data and make instructional decisions impacting the program.  </w:t>
      </w:r>
    </w:p>
    <w:p w:rsidR="00145714" w:rsidRDefault="00145714" w:rsidP="00984196">
      <w:pPr>
        <w:rPr>
          <w:rFonts w:ascii="Arial" w:hAnsi="Arial" w:cs="Arial"/>
          <w:color w:val="000000"/>
          <w:sz w:val="21"/>
          <w:szCs w:val="21"/>
        </w:rPr>
      </w:pPr>
    </w:p>
    <w:sectPr w:rsidR="001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8069B"/>
    <w:multiLevelType w:val="hybridMultilevel"/>
    <w:tmpl w:val="3870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8D"/>
    <w:rsid w:val="000F74E4"/>
    <w:rsid w:val="00145714"/>
    <w:rsid w:val="00347A2F"/>
    <w:rsid w:val="003E1287"/>
    <w:rsid w:val="00402343"/>
    <w:rsid w:val="00984196"/>
    <w:rsid w:val="009C7B4F"/>
    <w:rsid w:val="00A6637D"/>
    <w:rsid w:val="00AF39CE"/>
    <w:rsid w:val="00B56659"/>
    <w:rsid w:val="00C873C4"/>
    <w:rsid w:val="00DE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0156B-FFBB-4C4A-8ECF-E4248B4A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3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4196"/>
    <w:rPr>
      <w:color w:val="0563C1" w:themeColor="hyperlink"/>
      <w:u w:val="single"/>
    </w:rPr>
  </w:style>
  <w:style w:type="character" w:styleId="Strong">
    <w:name w:val="Strong"/>
    <w:basedOn w:val="DefaultParagraphFont"/>
    <w:uiPriority w:val="22"/>
    <w:qFormat/>
    <w:rsid w:val="00984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06695">
      <w:bodyDiv w:val="1"/>
      <w:marLeft w:val="0"/>
      <w:marRight w:val="0"/>
      <w:marTop w:val="0"/>
      <w:marBottom w:val="0"/>
      <w:divBdr>
        <w:top w:val="none" w:sz="0" w:space="0" w:color="auto"/>
        <w:left w:val="none" w:sz="0" w:space="0" w:color="auto"/>
        <w:bottom w:val="none" w:sz="0" w:space="0" w:color="auto"/>
        <w:right w:val="none" w:sz="0" w:space="0" w:color="auto"/>
      </w:divBdr>
    </w:div>
    <w:div w:id="15994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educator-quality/educator-development/missouri-leadership-development-system" TargetMode="External"/><Relationship Id="rId13" Type="http://schemas.openxmlformats.org/officeDocument/2006/relationships/hyperlink" Target="http://www.mo.nesinc.com/Content/Docs/MO058_obj_FIN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kiene\AppData\Local\Microsoft\Windows\INetCache\Content.Outlook\M3HBJD7G\Redesign\Agenda.docx" TargetMode="External"/><Relationship Id="rId12" Type="http://schemas.openxmlformats.org/officeDocument/2006/relationships/chart" Target="charts/chart1.xml"/><Relationship Id="rId17" Type="http://schemas.openxmlformats.org/officeDocument/2006/relationships/hyperlink" Target="https://drive.google.com/drive/search?q=agenda" TargetMode="External"/><Relationship Id="rId2" Type="http://schemas.openxmlformats.org/officeDocument/2006/relationships/styles" Target="styles.xml"/><Relationship Id="rId16" Type="http://schemas.openxmlformats.org/officeDocument/2006/relationships/hyperlink" Target="https://drive.google.com/drive/recent" TargetMode="External"/><Relationship Id="rId1" Type="http://schemas.openxmlformats.org/officeDocument/2006/relationships/numbering" Target="numbering.xml"/><Relationship Id="rId6" Type="http://schemas.openxmlformats.org/officeDocument/2006/relationships/hyperlink" Target="http://npbea.org/wp-content/uploads/2018/11/NELP-Building-Standards.pdf" TargetMode="External"/><Relationship Id="rId11" Type="http://schemas.openxmlformats.org/officeDocument/2006/relationships/hyperlink" Target="https://docs.google.com/spreadsheets/d/1pYJcAOrBMOht_moj4v9HzB1HPnIwuSjl8YHwU_9fC0w/edit" TargetMode="External"/><Relationship Id="rId5" Type="http://schemas.openxmlformats.org/officeDocument/2006/relationships/hyperlink" Target="https://www.ndcel.org/domain/190" TargetMode="External"/><Relationship Id="rId15" Type="http://schemas.openxmlformats.org/officeDocument/2006/relationships/hyperlink" Target="https://drive.google.com/drive/my-drive" TargetMode="External"/><Relationship Id="rId10" Type="http://schemas.openxmlformats.org/officeDocument/2006/relationships/hyperlink" Target="https://www.mo.nesinc.com/TestView.aspx?f=HTML_FRAG/MO058_TestPag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se.mo.gov/sites/default/files/Aspiring-Level-Competencies.pdf"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ennis\oaia\PEU\Mike%20Files\Assessments%20and%20Data\MEGA\MoCA%20MEGA%20Content%20Assessment\Building%20Level\building%20level%20moca%2014-1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ennis\oaia\PEU\Mike%20Files\Assessments%20and%20Data\MEGA\MoCA%20MEGA%20Content%20Assessment\Building%20Level\building%20level%20moca%2014-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Northwest Building</a:t>
            </a:r>
            <a:r>
              <a:rPr lang="en-US" baseline="0"/>
              <a:t> Level Average MoCA </a:t>
            </a:r>
            <a:r>
              <a:rPr lang="en-US"/>
              <a:t>By Year (2014-2019)</a:t>
            </a:r>
          </a:p>
        </c:rich>
      </c:tx>
      <c:overlay val="0"/>
    </c:title>
    <c:autoTitleDeleted val="0"/>
    <c:plotArea>
      <c:layout/>
      <c:barChart>
        <c:barDir val="col"/>
        <c:grouping val="clustered"/>
        <c:varyColors val="0"/>
        <c:ser>
          <c:idx val="0"/>
          <c:order val="0"/>
          <c:tx>
            <c:strRef>
              <c:f>'EZA3'!$K$1</c:f>
              <c:strCache>
                <c:ptCount val="1"/>
                <c:pt idx="0">
                  <c:v>Total Scaled Score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'EZA3'!$J$2:$J$7</c:f>
              <c:strCache>
                <c:ptCount val="6"/>
                <c:pt idx="0">
                  <c:v>2014 (n=6)</c:v>
                </c:pt>
                <c:pt idx="1">
                  <c:v>2015 (n=39)</c:v>
                </c:pt>
                <c:pt idx="2">
                  <c:v>2016 (n=45)</c:v>
                </c:pt>
                <c:pt idx="3">
                  <c:v>2017 (n=44)</c:v>
                </c:pt>
                <c:pt idx="4">
                  <c:v>2018 (n=39)</c:v>
                </c:pt>
                <c:pt idx="5">
                  <c:v>2019 (n=40)</c:v>
                </c:pt>
              </c:strCache>
            </c:strRef>
          </c:cat>
          <c:val>
            <c:numRef>
              <c:f>'EZA3'!$K$2:$K$7</c:f>
              <c:numCache>
                <c:formatCode>0</c:formatCode>
                <c:ptCount val="6"/>
                <c:pt idx="0">
                  <c:v>218.66666666666666</c:v>
                </c:pt>
                <c:pt idx="1">
                  <c:v>220.10256410256412</c:v>
                </c:pt>
                <c:pt idx="2">
                  <c:v>220.62222222222223</c:v>
                </c:pt>
                <c:pt idx="3">
                  <c:v>224.84090909090909</c:v>
                </c:pt>
                <c:pt idx="4">
                  <c:v>230.10256410256412</c:v>
                </c:pt>
                <c:pt idx="5">
                  <c:v>228.67500000000001</c:v>
                </c:pt>
              </c:numCache>
            </c:numRef>
          </c:val>
          <c:extLst>
            <c:ext xmlns:c16="http://schemas.microsoft.com/office/drawing/2014/chart" uri="{C3380CC4-5D6E-409C-BE32-E72D297353CC}">
              <c16:uniqueId val="{00000000-6B84-43E4-AE3E-ECE8306E9817}"/>
            </c:ext>
          </c:extLst>
        </c:ser>
        <c:dLbls>
          <c:showLegendKey val="0"/>
          <c:showVal val="0"/>
          <c:showCatName val="0"/>
          <c:showSerName val="0"/>
          <c:showPercent val="0"/>
          <c:showBubbleSize val="0"/>
        </c:dLbls>
        <c:gapWidth val="150"/>
        <c:axId val="527549232"/>
        <c:axId val="529236728"/>
      </c:barChart>
      <c:catAx>
        <c:axId val="52754923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529236728"/>
        <c:crosses val="autoZero"/>
        <c:auto val="1"/>
        <c:lblAlgn val="ctr"/>
        <c:lblOffset val="100"/>
        <c:noMultiLvlLbl val="0"/>
      </c:catAx>
      <c:valAx>
        <c:axId val="529236728"/>
        <c:scaling>
          <c:orientation val="minMax"/>
        </c:scaling>
        <c:delete val="0"/>
        <c:axPos val="l"/>
        <c:title>
          <c:tx>
            <c:rich>
              <a:bodyPr/>
              <a:lstStyle/>
              <a:p>
                <a:pPr>
                  <a:defRPr/>
                </a:pPr>
                <a:r>
                  <a:rPr lang="en-US"/>
                  <a:t>Total Scaled Score (Mean)</a:t>
                </a:r>
              </a:p>
            </c:rich>
          </c:tx>
          <c:overlay val="0"/>
        </c:title>
        <c:numFmt formatCode="General" sourceLinked="0"/>
        <c:majorTickMark val="out"/>
        <c:minorTickMark val="none"/>
        <c:tickLblPos val="nextTo"/>
        <c:crossAx val="527549232"/>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a:t>Northwest Building</a:t>
            </a:r>
            <a:r>
              <a:rPr lang="en-US" baseline="0"/>
              <a:t> Admin </a:t>
            </a:r>
          </a:p>
          <a:p>
            <a:pPr>
              <a:defRPr sz="1600"/>
            </a:pPr>
            <a:r>
              <a:rPr lang="en-US" baseline="0"/>
              <a:t>MoCA Domain Analysis (Scale of 1-4)</a:t>
            </a:r>
            <a:endParaRPr lang="en-US"/>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4395147903809322E-2"/>
          <c:y val="0.17462264150943396"/>
          <c:w val="0.93974899624033481"/>
          <c:h val="0.59181176645372158"/>
        </c:manualLayout>
      </c:layout>
      <c:barChart>
        <c:barDir val="col"/>
        <c:grouping val="clustered"/>
        <c:varyColors val="0"/>
        <c:ser>
          <c:idx val="0"/>
          <c:order val="0"/>
          <c:tx>
            <c:strRef>
              <c:f>'EZA2'!$I$22</c:f>
              <c:strCache>
                <c:ptCount val="1"/>
                <c:pt idx="0">
                  <c:v>Leadership, Culture, and the Program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'EZA2'!$J$21:$O$21</c:f>
              <c:strCache>
                <c:ptCount val="6"/>
                <c:pt idx="0">
                  <c:v>2014 (n=6)</c:v>
                </c:pt>
                <c:pt idx="1">
                  <c:v>2015 (n=39)</c:v>
                </c:pt>
                <c:pt idx="2">
                  <c:v>2016 (n=45)</c:v>
                </c:pt>
                <c:pt idx="3">
                  <c:v>2017 (n=44)</c:v>
                </c:pt>
                <c:pt idx="4">
                  <c:v>2018 (n=39)</c:v>
                </c:pt>
                <c:pt idx="5">
                  <c:v>2019 (n=40)</c:v>
                </c:pt>
              </c:strCache>
            </c:strRef>
          </c:cat>
          <c:val>
            <c:numRef>
              <c:f>'EZA2'!$J$22:$O$22</c:f>
              <c:numCache>
                <c:formatCode>0.00</c:formatCode>
                <c:ptCount val="6"/>
                <c:pt idx="0">
                  <c:v>2.8333333333333335</c:v>
                </c:pt>
                <c:pt idx="1">
                  <c:v>3.0769230769230771</c:v>
                </c:pt>
                <c:pt idx="2">
                  <c:v>2.9333333333333331</c:v>
                </c:pt>
                <c:pt idx="3">
                  <c:v>3.0681818181818183</c:v>
                </c:pt>
                <c:pt idx="4">
                  <c:v>3.1538461538461537</c:v>
                </c:pt>
                <c:pt idx="5">
                  <c:v>3.1749999999999998</c:v>
                </c:pt>
              </c:numCache>
            </c:numRef>
          </c:val>
          <c:extLst>
            <c:ext xmlns:c16="http://schemas.microsoft.com/office/drawing/2014/chart" uri="{C3380CC4-5D6E-409C-BE32-E72D297353CC}">
              <c16:uniqueId val="{00000000-AE34-4F7B-B04E-5845F6A5CF59}"/>
            </c:ext>
          </c:extLst>
        </c:ser>
        <c:ser>
          <c:idx val="1"/>
          <c:order val="1"/>
          <c:tx>
            <c:strRef>
              <c:f>'EZA2'!$I$23</c:f>
              <c:strCache>
                <c:ptCount val="1"/>
                <c:pt idx="0">
                  <c:v>Mgmt./Collaboration w/ Stakeholders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'EZA2'!$J$21:$O$21</c:f>
              <c:strCache>
                <c:ptCount val="6"/>
                <c:pt idx="0">
                  <c:v>2014 (n=6)</c:v>
                </c:pt>
                <c:pt idx="1">
                  <c:v>2015 (n=39)</c:v>
                </c:pt>
                <c:pt idx="2">
                  <c:v>2016 (n=45)</c:v>
                </c:pt>
                <c:pt idx="3">
                  <c:v>2017 (n=44)</c:v>
                </c:pt>
                <c:pt idx="4">
                  <c:v>2018 (n=39)</c:v>
                </c:pt>
                <c:pt idx="5">
                  <c:v>2019 (n=40)</c:v>
                </c:pt>
              </c:strCache>
            </c:strRef>
          </c:cat>
          <c:val>
            <c:numRef>
              <c:f>'EZA2'!$J$23:$O$23</c:f>
              <c:numCache>
                <c:formatCode>0.00</c:formatCode>
                <c:ptCount val="6"/>
                <c:pt idx="0">
                  <c:v>2.8333333333333335</c:v>
                </c:pt>
                <c:pt idx="1">
                  <c:v>2.7692307692307692</c:v>
                </c:pt>
                <c:pt idx="2">
                  <c:v>2.6888888888888891</c:v>
                </c:pt>
                <c:pt idx="3">
                  <c:v>2.9772727272727271</c:v>
                </c:pt>
                <c:pt idx="4">
                  <c:v>3.0512820512820511</c:v>
                </c:pt>
                <c:pt idx="5">
                  <c:v>3.1</c:v>
                </c:pt>
              </c:numCache>
            </c:numRef>
          </c:val>
          <c:extLst>
            <c:ext xmlns:c16="http://schemas.microsoft.com/office/drawing/2014/chart" uri="{C3380CC4-5D6E-409C-BE32-E72D297353CC}">
              <c16:uniqueId val="{00000001-AE34-4F7B-B04E-5845F6A5CF59}"/>
            </c:ext>
          </c:extLst>
        </c:ser>
        <c:ser>
          <c:idx val="2"/>
          <c:order val="2"/>
          <c:tx>
            <c:strRef>
              <c:f>'EZA2'!$I$24</c:f>
              <c:strCache>
                <c:ptCount val="1"/>
                <c:pt idx="0">
                  <c:v>Improved Student Success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'EZA2'!$J$21:$O$21</c:f>
              <c:strCache>
                <c:ptCount val="6"/>
                <c:pt idx="0">
                  <c:v>2014 (n=6)</c:v>
                </c:pt>
                <c:pt idx="1">
                  <c:v>2015 (n=39)</c:v>
                </c:pt>
                <c:pt idx="2">
                  <c:v>2016 (n=45)</c:v>
                </c:pt>
                <c:pt idx="3">
                  <c:v>2017 (n=44)</c:v>
                </c:pt>
                <c:pt idx="4">
                  <c:v>2018 (n=39)</c:v>
                </c:pt>
                <c:pt idx="5">
                  <c:v>2019 (n=40)</c:v>
                </c:pt>
              </c:strCache>
            </c:strRef>
          </c:cat>
          <c:val>
            <c:numRef>
              <c:f>'EZA2'!$J$24:$O$24</c:f>
              <c:numCache>
                <c:formatCode>0.00</c:formatCode>
                <c:ptCount val="6"/>
                <c:pt idx="0">
                  <c:v>1.5</c:v>
                </c:pt>
                <c:pt idx="1">
                  <c:v>2.1538461538461537</c:v>
                </c:pt>
                <c:pt idx="2">
                  <c:v>2.1111111111111112</c:v>
                </c:pt>
                <c:pt idx="3">
                  <c:v>2.2954545454545454</c:v>
                </c:pt>
                <c:pt idx="4">
                  <c:v>2.5897435897435899</c:v>
                </c:pt>
                <c:pt idx="5">
                  <c:v>2.2250000000000001</c:v>
                </c:pt>
              </c:numCache>
            </c:numRef>
          </c:val>
          <c:extLst>
            <c:ext xmlns:c16="http://schemas.microsoft.com/office/drawing/2014/chart" uri="{C3380CC4-5D6E-409C-BE32-E72D297353CC}">
              <c16:uniqueId val="{00000002-AE34-4F7B-B04E-5845F6A5CF59}"/>
            </c:ext>
          </c:extLst>
        </c:ser>
        <c:ser>
          <c:idx val="3"/>
          <c:order val="3"/>
          <c:tx>
            <c:strRef>
              <c:f>'EZA2'!$I$25</c:f>
              <c:strCache>
                <c:ptCount val="1"/>
                <c:pt idx="0">
                  <c:v>School Data Assignment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'EZA2'!$J$21:$O$21</c:f>
              <c:strCache>
                <c:ptCount val="6"/>
                <c:pt idx="0">
                  <c:v>2014 (n=6)</c:v>
                </c:pt>
                <c:pt idx="1">
                  <c:v>2015 (n=39)</c:v>
                </c:pt>
                <c:pt idx="2">
                  <c:v>2016 (n=45)</c:v>
                </c:pt>
                <c:pt idx="3">
                  <c:v>2017 (n=44)</c:v>
                </c:pt>
                <c:pt idx="4">
                  <c:v>2018 (n=39)</c:v>
                </c:pt>
                <c:pt idx="5">
                  <c:v>2019 (n=40)</c:v>
                </c:pt>
              </c:strCache>
            </c:strRef>
          </c:cat>
          <c:val>
            <c:numRef>
              <c:f>'EZA2'!$J$25:$O$25</c:f>
              <c:numCache>
                <c:formatCode>0.00</c:formatCode>
                <c:ptCount val="6"/>
                <c:pt idx="0">
                  <c:v>2.5</c:v>
                </c:pt>
                <c:pt idx="1">
                  <c:v>1.5641025641025641</c:v>
                </c:pt>
                <c:pt idx="2">
                  <c:v>2.3555555555555556</c:v>
                </c:pt>
                <c:pt idx="3">
                  <c:v>2</c:v>
                </c:pt>
                <c:pt idx="4">
                  <c:v>2.1538461538461537</c:v>
                </c:pt>
                <c:pt idx="5">
                  <c:v>2.2749999999999999</c:v>
                </c:pt>
              </c:numCache>
            </c:numRef>
          </c:val>
          <c:extLst>
            <c:ext xmlns:c16="http://schemas.microsoft.com/office/drawing/2014/chart" uri="{C3380CC4-5D6E-409C-BE32-E72D297353CC}">
              <c16:uniqueId val="{00000003-AE34-4F7B-B04E-5845F6A5CF59}"/>
            </c:ext>
          </c:extLst>
        </c:ser>
        <c:dLbls>
          <c:showLegendKey val="0"/>
          <c:showVal val="0"/>
          <c:showCatName val="0"/>
          <c:showSerName val="0"/>
          <c:showPercent val="0"/>
          <c:showBubbleSize val="0"/>
        </c:dLbls>
        <c:gapWidth val="219"/>
        <c:overlap val="-27"/>
        <c:axId val="526812240"/>
        <c:axId val="417178104"/>
      </c:barChart>
      <c:catAx>
        <c:axId val="52681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17178104"/>
        <c:crosses val="autoZero"/>
        <c:auto val="1"/>
        <c:lblAlgn val="ctr"/>
        <c:lblOffset val="100"/>
        <c:noMultiLvlLbl val="0"/>
      </c:catAx>
      <c:valAx>
        <c:axId val="417178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81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Northwest Missouri State University</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Haughey,Joseph</dc:creator>
  <cp:keywords/>
  <dc:description/>
  <cp:lastModifiedBy>Wall,Timothy J</cp:lastModifiedBy>
  <cp:revision>2</cp:revision>
  <dcterms:created xsi:type="dcterms:W3CDTF">2020-03-23T00:52:00Z</dcterms:created>
  <dcterms:modified xsi:type="dcterms:W3CDTF">2020-03-23T00:52:00Z</dcterms:modified>
</cp:coreProperties>
</file>